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378" w:type="dxa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9"/>
        <w:gridCol w:w="3969"/>
      </w:tblGrid>
      <w:tr w:rsidR="006C7305" w:rsidRPr="006C7305" w:rsidTr="00880817">
        <w:tc>
          <w:tcPr>
            <w:tcW w:w="5409" w:type="dxa"/>
          </w:tcPr>
          <w:p w:rsidR="006C7305" w:rsidRPr="006C7305" w:rsidRDefault="006C7305" w:rsidP="00880817">
            <w:pPr>
              <w:spacing w:line="40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C7305" w:rsidRPr="006C7305" w:rsidRDefault="006C7305" w:rsidP="00880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>Приложение № 3 к приказу</w:t>
            </w:r>
          </w:p>
          <w:p w:rsidR="006C7305" w:rsidRPr="006C7305" w:rsidRDefault="006C7305" w:rsidP="0088081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 от 30.08.2024 г. № 178-23 од</w:t>
            </w:r>
          </w:p>
        </w:tc>
      </w:tr>
    </w:tbl>
    <w:p w:rsidR="006C7305" w:rsidRDefault="006C7305" w:rsidP="006C73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C7305" w:rsidRDefault="006C7305" w:rsidP="006C73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305">
        <w:rPr>
          <w:rFonts w:ascii="Times New Roman" w:hAnsi="Times New Roman" w:cs="Times New Roman"/>
          <w:b/>
          <w:sz w:val="24"/>
          <w:szCs w:val="24"/>
        </w:rPr>
        <w:t xml:space="preserve">Дорожная карта реализации целевой модели наставничества </w:t>
      </w:r>
    </w:p>
    <w:p w:rsidR="006C7305" w:rsidRDefault="006C7305" w:rsidP="006C73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МАОУ Черновской СОШ на 2025-2026 учебный год</w:t>
      </w:r>
    </w:p>
    <w:p w:rsidR="006C7305" w:rsidRPr="006C7305" w:rsidRDefault="006C7305" w:rsidP="006C73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305">
        <w:rPr>
          <w:rFonts w:ascii="Times New Roman" w:hAnsi="Times New Roman" w:cs="Times New Roman"/>
          <w:b/>
          <w:sz w:val="24"/>
          <w:szCs w:val="24"/>
        </w:rPr>
        <w:t>в форме «Ученик-ученик»</w:t>
      </w:r>
    </w:p>
    <w:tbl>
      <w:tblPr>
        <w:tblW w:w="10186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1317"/>
        <w:gridCol w:w="1518"/>
        <w:gridCol w:w="3544"/>
        <w:gridCol w:w="2105"/>
      </w:tblGrid>
      <w:tr w:rsidR="006C7305" w:rsidRPr="006C7305" w:rsidTr="006C7305">
        <w:trPr>
          <w:cantSplit/>
          <w:trHeight w:val="964"/>
        </w:trPr>
        <w:tc>
          <w:tcPr>
            <w:tcW w:w="1702" w:type="dx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реализации программы</w:t>
            </w:r>
          </w:p>
        </w:tc>
        <w:tc>
          <w:tcPr>
            <w:tcW w:w="1317" w:type="dx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18" w:type="dx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544" w:type="dx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05" w:type="dx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6C7305" w:rsidRPr="006C7305" w:rsidTr="006C7305">
        <w:trPr>
          <w:cantSplit/>
          <w:trHeight w:val="964"/>
        </w:trPr>
        <w:tc>
          <w:tcPr>
            <w:tcW w:w="1702" w:type="dx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Подготовительный этап</w:t>
            </w:r>
          </w:p>
        </w:tc>
        <w:tc>
          <w:tcPr>
            <w:tcW w:w="1317" w:type="dx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>1–2 месяца</w:t>
            </w:r>
          </w:p>
        </w:tc>
        <w:tc>
          <w:tcPr>
            <w:tcW w:w="1518" w:type="dx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>Завуч, психолог, учителя</w:t>
            </w:r>
          </w:p>
        </w:tc>
        <w:tc>
          <w:tcPr>
            <w:tcW w:w="3544" w:type="dx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1. Определение целей и задач программы. 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2. Проведение собрания с педагогическим составом для обсуждения программы. 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3. Разработка критериев отбора наставников и наставляемых. 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4. Организация процесса подачи заявок от потенциальных наставников. 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5. Проведение индивидуальных бесед с кандидатами в наставники и наставляемые. 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6. Формирование пар «наставник-наставляемый». 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7. Проведение вводного собрания для участников программы. 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>8. Разработка индивидуальных планов работы для каждой пары.</w:t>
            </w:r>
          </w:p>
        </w:tc>
        <w:tc>
          <w:tcPr>
            <w:tcW w:w="2105" w:type="dx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>Готовые планы работы для каждой пары «наставник-наставляемый», понимание целей и задач программы у всех участников, сформированные пары «наставник-наставляемый»</w:t>
            </w:r>
          </w:p>
        </w:tc>
      </w:tr>
      <w:tr w:rsidR="006C7305" w:rsidRPr="006C7305" w:rsidTr="006C7305">
        <w:trPr>
          <w:trHeight w:val="964"/>
        </w:trPr>
        <w:tc>
          <w:tcPr>
            <w:tcW w:w="1702" w:type="dx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1317" w:type="dx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>6–8 месяцев</w:t>
            </w:r>
          </w:p>
        </w:tc>
        <w:tc>
          <w:tcPr>
            <w:tcW w:w="1518" w:type="dx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>Наставники, наставляемые, учителя, психолог</w:t>
            </w:r>
          </w:p>
        </w:tc>
        <w:tc>
          <w:tcPr>
            <w:tcW w:w="3544" w:type="dx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1. Регулярные встречи наставников и наставляемых (не менее одного раза в неделю). 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2. Совместная работа над учебными заданиями и проектами. 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мастер-классов и тренингов для наставников по развитию коммуникативных навыков и методов обучения. 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4. Проведение ежемесячных собраний для обмена опытом между наставниками. 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>5. Организация встреч с психологом для обсуждения возникающих трудностей и способов их преодоления.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6. Мониторинг прогресса </w:t>
            </w:r>
            <w:proofErr w:type="gramStart"/>
            <w:r w:rsidRPr="006C7305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 и корректировка планов работы при необходимости. 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>7. Проведение промежуточных подведений итогов (каждые 2 месяца).</w:t>
            </w:r>
          </w:p>
        </w:tc>
        <w:tc>
          <w:tcPr>
            <w:tcW w:w="2105" w:type="dx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учебной мотивации и успеваемости наставляемых, развитие коммуникативных навыков и умения работать в команде, улучшение социальной адаптации и личностного развития наставляемых</w:t>
            </w:r>
          </w:p>
        </w:tc>
      </w:tr>
      <w:tr w:rsidR="006C7305" w:rsidRPr="006C7305" w:rsidTr="006C7305">
        <w:trPr>
          <w:cantSplit/>
          <w:trHeight w:val="964"/>
        </w:trPr>
        <w:tc>
          <w:tcPr>
            <w:tcW w:w="1702" w:type="dxa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Заключительный этап</w:t>
            </w:r>
          </w:p>
        </w:tc>
        <w:tc>
          <w:tcPr>
            <w:tcW w:w="1317" w:type="dx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  <w:tc>
          <w:tcPr>
            <w:tcW w:w="1518" w:type="dx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>Завуч, психолог, учителя</w:t>
            </w:r>
          </w:p>
        </w:tc>
        <w:tc>
          <w:tcPr>
            <w:tcW w:w="3544" w:type="dx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1. Подведение итогов программы: сбор данных о прогрессе наставляемых, анализ результатов. 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2. Проведение заключительной конференции с участием всех участников программы. 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3. Награждение участников за активное участие и достижения. 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Подготовка отчёта о результатах программы. </w:t>
            </w:r>
          </w:p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>5. Обсуждение возможных направлений развития программы и сбор предложений от участников.</w:t>
            </w:r>
          </w:p>
        </w:tc>
        <w:tc>
          <w:tcPr>
            <w:tcW w:w="2105" w:type="dxa"/>
            <w:tcMar>
              <w:top w:w="150" w:type="dxa"/>
              <w:left w:w="300" w:type="dxa"/>
              <w:bottom w:w="150" w:type="dxa"/>
              <w:right w:w="300" w:type="dxa"/>
            </w:tcMar>
          </w:tcPr>
          <w:p w:rsidR="006C7305" w:rsidRPr="006C7305" w:rsidRDefault="006C7305" w:rsidP="006C7305">
            <w:pPr>
              <w:spacing w:after="0" w:line="240" w:lineRule="auto"/>
              <w:ind w:left="-163" w:right="-295"/>
              <w:rPr>
                <w:rFonts w:ascii="Times New Roman" w:hAnsi="Times New Roman" w:cs="Times New Roman"/>
                <w:sz w:val="24"/>
                <w:szCs w:val="24"/>
              </w:rPr>
            </w:pPr>
            <w:r w:rsidRPr="006C7305">
              <w:rPr>
                <w:rFonts w:ascii="Times New Roman" w:hAnsi="Times New Roman" w:cs="Times New Roman"/>
                <w:sz w:val="24"/>
                <w:szCs w:val="24"/>
              </w:rPr>
              <w:t>Отчёт о результатах программы, выявление успешных практик, предложения по улучшению программы, повышение мотивации участников через систему поощрений</w:t>
            </w:r>
          </w:p>
        </w:tc>
      </w:tr>
    </w:tbl>
    <w:p w:rsidR="006C7305" w:rsidRDefault="006C7305"/>
    <w:sectPr w:rsidR="006C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305"/>
    <w:rsid w:val="006C7305"/>
    <w:rsid w:val="00C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E5DB6-FB34-4325-9AF6-4C8A1647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356</Words>
  <Characters>2034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</cp:revision>
  <dcterms:created xsi:type="dcterms:W3CDTF">2025-08-22T08:30:00Z</dcterms:created>
  <dcterms:modified xsi:type="dcterms:W3CDTF">2025-08-22T09:28:00Z</dcterms:modified>
</cp:coreProperties>
</file>